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Отчет о работе отдела социальной поддержки населения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год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Отдел социальной поддержки населения создан в целях осуществления разработки и реализации мер социальной поддержки, финансируемых из бюджета городского поселения Одинцово. С декабря 2015 года отдел входит в состав Управления организационной работы, социальной поддержки населения, правового и кадрового обеспечения. Штат отдела состоит из 3 человек: начальник отдела, главный инспектор и старший инспектор.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Социальное обеспечение граждан осуществляют различные органы. Пенсионный фонд выплачивает пенсии, ежемесячные денежные выплаты (ЕДВ). Управление социальной защиты населения предоставляет меры социальной поддержки в соответствии с Федеральным и областным законодательством. Это денежные выплаты, компенсации, доплаты, предоставление права бесплатного проезда в пассажирском транспорте общего пользования, Фонд социального страхования (ФСС) осуществляет обеспечение протезно-ортопедическими изделиями, санаторно-курортными путевками и многим другим.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Вместе с тем в городском поселении Одинцово действует комплекс дополнительных мер социальной поддержки граждан за счет бюджета города.       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Подпрограмма «Социальная поддержка населения городского поселения Одинцово»  за счет бюджета городского поселения включает в себя: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муниципальных льгот в виде скидок в оплате жилищно-коммунальных услуг отдельным категориям граждан;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выплаты многодетным семьям;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доплаты к пенсии ветеранам Великой Отечественной войны;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адресной материальной помощи гражданам, находящимся в трудной жизненной ситуации;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ежемесячную денежную выплату лицам, удостоенным звания «Почетный гражданин города Одинцово», при выходе на пенсию;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компенсационная выплата по оплате земельного налога отдельным категориям граждан;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единовременной денежной выплаты гражданам городского поселения Одинцово, пострадавшим от последствий чрезвычайных ситуаций и стихийных бедствий (постановление от 25.10.2017 г. № 476).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осуществления работы отдела в 2017 году были заключены договора:  1 договор с ПАО «Возрождение», 4 договора с ПАО «Сбербанк России». За отчетный год по вопросам деятельности отдела было подготовлено 7 постановлений, 33 распоряжений, выдано 733 справки многодетным семьям о производимых выплатах. 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Меры социальной поддержки в оплате жилищно-коммунальных услуг в соответствии с федеральным законодательством и законодательством Московской области предоставляются гражданам в виде ежемесячной денежной компенсации, которая перечисляется на лицевые счета граждан Одинцовским управлением социальной защиты населения.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Муниципальные льготы предоставляются в виде скидок по оплате жилищно-коммунальных услуг следующим категориям граждан: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участникам Великой Отечественной войны                                     </w:t>
      </w:r>
      <w:r>
        <w:rPr>
          <w:rFonts w:ascii="Times New Roman" w:hAnsi="Times New Roman"/>
          <w:b/>
          <w:sz w:val="28"/>
          <w:szCs w:val="28"/>
        </w:rPr>
        <w:t>163 чел.;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военнослужащим, ставшим инвалидами 1-й или 2-й групп при исполнении обязанностей военной службы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чел.;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родителям и вдовам военнослужащих, погибших при исполнении обязанностей военной службы, участвуя в боевых действиях          </w:t>
      </w:r>
      <w:r>
        <w:rPr>
          <w:rFonts w:ascii="Times New Roman" w:hAnsi="Times New Roman"/>
          <w:b/>
          <w:sz w:val="28"/>
          <w:szCs w:val="28"/>
        </w:rPr>
        <w:t xml:space="preserve">11 чел.;  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лицам, ставшим инвалидами вследствие катастрофы на Чернобыльской АЭС и участникам ликвидации последствий катастрофы на Чернобыльской АЭС, достигшим пенсионного возраста                                               </w:t>
      </w:r>
      <w:r>
        <w:rPr>
          <w:rFonts w:ascii="Times New Roman" w:hAnsi="Times New Roman"/>
          <w:b/>
          <w:sz w:val="28"/>
          <w:szCs w:val="28"/>
        </w:rPr>
        <w:t>50 чел.;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лицам, награжденным медалью «За доблестный труд в годы Великой Отечественной войны 1941 – 1945 гг.»                                               </w:t>
      </w:r>
      <w:r>
        <w:rPr>
          <w:rFonts w:ascii="Times New Roman" w:hAnsi="Times New Roman"/>
          <w:b/>
          <w:sz w:val="28"/>
          <w:szCs w:val="28"/>
        </w:rPr>
        <w:t>393 чел.;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семьям, воспитывающим детей-сирот и детей, оставшихся без попечения родителей  (2012 г. – 88 чел.)                                             </w:t>
      </w:r>
      <w:r>
        <w:rPr>
          <w:rFonts w:ascii="Times New Roman" w:hAnsi="Times New Roman"/>
          <w:b/>
          <w:sz w:val="28"/>
          <w:szCs w:val="28"/>
        </w:rPr>
        <w:t>105 чел.;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семьям, получающим пенсию по потере кормильца на детей (на период получения пенсии)  (2012 г. – 277 чел.)                                               </w:t>
      </w:r>
      <w:r>
        <w:rPr>
          <w:rFonts w:ascii="Times New Roman" w:hAnsi="Times New Roman"/>
          <w:b/>
          <w:sz w:val="28"/>
          <w:szCs w:val="28"/>
        </w:rPr>
        <w:t>358 чел.;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лицам, награжденным медалями «За доблестный труд на благо Одинцовского района», «За доблестный труд на благо Одинцовского муниципального района», достигшим пенсионного возраста, при отсутствии мер социальной поддержки по другим основаниям</w:t>
      </w:r>
      <w:r>
        <w:rPr>
          <w:rFonts w:ascii="Times New Roman" w:hAnsi="Times New Roman"/>
          <w:b/>
          <w:sz w:val="28"/>
          <w:szCs w:val="28"/>
        </w:rPr>
        <w:t xml:space="preserve">                          105 чел.;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родителям и вдовам военнослужащих, погибших при исполнении обязанностей военной службы в мирное время                                  </w:t>
      </w:r>
      <w:r>
        <w:rPr>
          <w:rFonts w:ascii="Times New Roman" w:hAnsi="Times New Roman"/>
          <w:b/>
          <w:sz w:val="28"/>
          <w:szCs w:val="28"/>
        </w:rPr>
        <w:t>19 чел.;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инвалидам и семьям, имеющим детей-инвалидов, проживающим в частном жилищном фонде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4 741 чел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174 семей, воспитывающих детей-инвалидов.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отчетном году по вопросу компенсации выпадающих доходов, связанных с предоставлением местных льгот, было заключено 74 соглашения с предприятиями жилищно-коммунального хозяйства. Это АО «УЖХ»; АО «СЭУ Трансинжстрой»; ЖСК – 6, ТСЖ – 8; ТСН – 7, ПЖК (потребительский жилищный кооператив) – 1 и другие коммерческие организации – 17. Ежемесячно организации, начисляющие плату за ЖКУ, предоставляют в отдел счета на возмещение недополученных доходов и отчеты, которые мы выверяем по категориям, по виду льгот и выборочно проверяем правильность начисления.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Муниципальные льготы на оплату жилищно-коммунальных услуг в 2017 году получили 5 962 человека. Из бюджета города на их предоставление было выделено 53 343,71 тыс. руб.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Многодетная семья – это семья, имеющая 3 и более несовершеннолетних детей.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 бюджета города многодетным семьям производятся компенсационные выплаты на приобретение комплекта детской одежды, школьной или спортивной формы из расчета 7 200 руб. в год на каждого ребенка. В 2017 году  1105 (2016 г. – 971) многодетных семей (в них 3 697 детей) получили компенсационные выплаты на общую сумму 23 734, 80 (2016 г. - 22933,80) тыс. руб.   Это выплата поквартальная, 4 раза в год (март, июнь, сентябрь, декабрь) из расчета по 600 рублей на ребенка в месяц.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Наблюдается рост числа многодетных семей в городе. Так, в 2010 г. компенсационную выплату в городском поселении Одинцово получали  422 семьи, а в 2017 году уже 1105 семей.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празднованием Международного дня матери 18 многодетных матерей в ноябре прошлого года в торжественной обстановке были награждены медалью «Материнская слава Одинцовского района».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 января 2010 года   производятся ежемесячные доплаты к пенсии в размере 500 руб. ветеранам Великой Отечественной войны, достигшим возраста 85 лет и старше. Доплату к пенсии в 2017 году  получили 795 человек. Из бюджета города на указанную выплату было выделено  4 717,00 тыс. руб.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Гражданам города, находящимся в трудной жизненной ситуации, которую они не могут преодолеть самостоятельно, а также в случае имущественных потерь, вызванных чрезвычайными ситуациями (стихийные бедствия, несчастные случаи, длительная тяжелая болезнь, требующая дорогостоящего лечения, и др.) из бюджета города оказывается адресная материальная помощь. Было проведено 11 заседаний комиссии по вопросам оказания адресной материальной помощи.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2017 году адресная материальная помощь была оказана 433 человекам на общую сумму  3 706,3 тыс. руб. 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Материальную помощь получили: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76 инвалидов (460,5 тыс. руб.) 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41 семья, воспитывающая ребенка-инвалида (322,0 тыс. руб.);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21 больной тяжелым заболеванием (оказана материальная помощь на приобретение дорогостоящих лекарственных препаратов на сумму           418 тыс. руб.);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14 ветеранов Великой Отечественной войны (157 тыс. руб.);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56 пенсионеров (295,55 тыс. руб.);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7 многодетных матерей (99 тыс. руб.);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17 семей, оказавшихся в чрезвычайной ситуации (пожар), (965 тыс. руб.);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22 члена организации «Дети войны» (22 тыс. руб.);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174  малоимущих гражданина и др. (920,0 тыс. руб.).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Производится ежемесячная выплата лицам, удостоенным звания «Почетный гражданин города Одинцово», при выходе на пенсию. В 2017 году было выплачено 804 тыс. руб.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color w:val="002060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Производится компенсационная выплата по оплате земельного налога отдельным категориям граждан. Это неработающие пенсионеры, многодетные семьи и другие категории. За 2015 год в 2017 году компенсационную выплату получили 266 человек на сумму 4 043,15 тыс. руб. Также в 2017 году на компенсационную выплату за 2016 год было принято 274 заявления на общую сумму 4 466,51 тыс. руб.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2018 году продолжается оформление и компенсационная выплата по оплате земельного налога за 2016 год (компенсационная выплата производится однократно в течение 12 месяцев с даты предельного срока платежа по налогу, указанному в налоговом уведомлении).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Всего в городском поселении Одинцово в 2017 году социальную поддержку получили 8 561 человек, затраты бюджета составили  89 544,69 тыс. руб.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имени Главы городского поселения Одинцово А.А. Гусева  на дому  были поздравлены и вручены подарки 173 юбилярам (90, 95, 100 лет со дня рождения), 150 супружеских пар были поздравлены в связи с юбилеем свадеб (50, 55, 60, 65 лет совместной жизни и более).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личном приеме в течение 2017 года отдел посетили   4869 человек.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78"/>
    <w:rsid w:val="00023A0A"/>
    <w:rsid w:val="00024E10"/>
    <w:rsid w:val="00051054"/>
    <w:rsid w:val="00053B20"/>
    <w:rsid w:val="000569CF"/>
    <w:rsid w:val="00057170"/>
    <w:rsid w:val="0006440D"/>
    <w:rsid w:val="000655AD"/>
    <w:rsid w:val="00066C21"/>
    <w:rsid w:val="00093DCE"/>
    <w:rsid w:val="000A62C4"/>
    <w:rsid w:val="000B0F6F"/>
    <w:rsid w:val="00105454"/>
    <w:rsid w:val="00110339"/>
    <w:rsid w:val="0014101A"/>
    <w:rsid w:val="00146FF9"/>
    <w:rsid w:val="00151234"/>
    <w:rsid w:val="001553E6"/>
    <w:rsid w:val="00157DA0"/>
    <w:rsid w:val="0016401B"/>
    <w:rsid w:val="001772D3"/>
    <w:rsid w:val="001937FE"/>
    <w:rsid w:val="001B058D"/>
    <w:rsid w:val="001E52F8"/>
    <w:rsid w:val="001F355B"/>
    <w:rsid w:val="00204A18"/>
    <w:rsid w:val="00210037"/>
    <w:rsid w:val="00230631"/>
    <w:rsid w:val="002349C0"/>
    <w:rsid w:val="0025481B"/>
    <w:rsid w:val="00263BFC"/>
    <w:rsid w:val="00267181"/>
    <w:rsid w:val="0027148C"/>
    <w:rsid w:val="00291815"/>
    <w:rsid w:val="002979F3"/>
    <w:rsid w:val="002E09B8"/>
    <w:rsid w:val="002F170F"/>
    <w:rsid w:val="002F2410"/>
    <w:rsid w:val="002F6966"/>
    <w:rsid w:val="00306D10"/>
    <w:rsid w:val="00327DD3"/>
    <w:rsid w:val="00331117"/>
    <w:rsid w:val="00331DB3"/>
    <w:rsid w:val="003377A5"/>
    <w:rsid w:val="00360486"/>
    <w:rsid w:val="00372E6F"/>
    <w:rsid w:val="00373E1D"/>
    <w:rsid w:val="003801E4"/>
    <w:rsid w:val="00382CE3"/>
    <w:rsid w:val="003B02D1"/>
    <w:rsid w:val="003B28D6"/>
    <w:rsid w:val="003B7164"/>
    <w:rsid w:val="003C3D43"/>
    <w:rsid w:val="003C4F29"/>
    <w:rsid w:val="003E3719"/>
    <w:rsid w:val="00404E6C"/>
    <w:rsid w:val="00424612"/>
    <w:rsid w:val="004521C9"/>
    <w:rsid w:val="00473153"/>
    <w:rsid w:val="00480DF6"/>
    <w:rsid w:val="004C4984"/>
    <w:rsid w:val="004C68D6"/>
    <w:rsid w:val="004E63A9"/>
    <w:rsid w:val="005143CF"/>
    <w:rsid w:val="00515D1E"/>
    <w:rsid w:val="00521CCD"/>
    <w:rsid w:val="00524F03"/>
    <w:rsid w:val="005306D9"/>
    <w:rsid w:val="005447A5"/>
    <w:rsid w:val="0055143A"/>
    <w:rsid w:val="0055770A"/>
    <w:rsid w:val="0057101F"/>
    <w:rsid w:val="00584880"/>
    <w:rsid w:val="00597174"/>
    <w:rsid w:val="005A0F70"/>
    <w:rsid w:val="005A4693"/>
    <w:rsid w:val="005A5F0F"/>
    <w:rsid w:val="005A7758"/>
    <w:rsid w:val="005C2CFC"/>
    <w:rsid w:val="005C3FD4"/>
    <w:rsid w:val="005D553C"/>
    <w:rsid w:val="005D69FE"/>
    <w:rsid w:val="006003A9"/>
    <w:rsid w:val="00606468"/>
    <w:rsid w:val="0064652C"/>
    <w:rsid w:val="00654ED9"/>
    <w:rsid w:val="00671918"/>
    <w:rsid w:val="00683FC8"/>
    <w:rsid w:val="00684446"/>
    <w:rsid w:val="00685778"/>
    <w:rsid w:val="00685A5A"/>
    <w:rsid w:val="006A0B03"/>
    <w:rsid w:val="006A1B51"/>
    <w:rsid w:val="006A5BB5"/>
    <w:rsid w:val="006D57FC"/>
    <w:rsid w:val="006E459B"/>
    <w:rsid w:val="007131C4"/>
    <w:rsid w:val="00742433"/>
    <w:rsid w:val="00744C5B"/>
    <w:rsid w:val="00745771"/>
    <w:rsid w:val="00745D06"/>
    <w:rsid w:val="00773901"/>
    <w:rsid w:val="00780C63"/>
    <w:rsid w:val="0079069F"/>
    <w:rsid w:val="0079783D"/>
    <w:rsid w:val="007B12F1"/>
    <w:rsid w:val="007B5D0D"/>
    <w:rsid w:val="007E2183"/>
    <w:rsid w:val="007E5B47"/>
    <w:rsid w:val="007F42B0"/>
    <w:rsid w:val="007F45A8"/>
    <w:rsid w:val="0080188D"/>
    <w:rsid w:val="00801DCC"/>
    <w:rsid w:val="008022B8"/>
    <w:rsid w:val="008038FD"/>
    <w:rsid w:val="00805715"/>
    <w:rsid w:val="0081694C"/>
    <w:rsid w:val="00824A0E"/>
    <w:rsid w:val="00842AD7"/>
    <w:rsid w:val="008454F1"/>
    <w:rsid w:val="00881166"/>
    <w:rsid w:val="00886286"/>
    <w:rsid w:val="008A2CC3"/>
    <w:rsid w:val="008B1D5D"/>
    <w:rsid w:val="008E21CB"/>
    <w:rsid w:val="008E7F75"/>
    <w:rsid w:val="00905482"/>
    <w:rsid w:val="00933A81"/>
    <w:rsid w:val="00952530"/>
    <w:rsid w:val="00960169"/>
    <w:rsid w:val="00962D15"/>
    <w:rsid w:val="00965D47"/>
    <w:rsid w:val="009A671E"/>
    <w:rsid w:val="009C4579"/>
    <w:rsid w:val="009D2EC4"/>
    <w:rsid w:val="009E5758"/>
    <w:rsid w:val="00A057B9"/>
    <w:rsid w:val="00A36FD0"/>
    <w:rsid w:val="00A41F11"/>
    <w:rsid w:val="00A52A4B"/>
    <w:rsid w:val="00A9379D"/>
    <w:rsid w:val="00A97818"/>
    <w:rsid w:val="00AA5088"/>
    <w:rsid w:val="00AB179A"/>
    <w:rsid w:val="00AD1B07"/>
    <w:rsid w:val="00AD7B5F"/>
    <w:rsid w:val="00AE5382"/>
    <w:rsid w:val="00AE5D90"/>
    <w:rsid w:val="00B30B08"/>
    <w:rsid w:val="00B517A4"/>
    <w:rsid w:val="00B65A9B"/>
    <w:rsid w:val="00B820A4"/>
    <w:rsid w:val="00B82A46"/>
    <w:rsid w:val="00B834E8"/>
    <w:rsid w:val="00BA70BD"/>
    <w:rsid w:val="00BC17B4"/>
    <w:rsid w:val="00BC5274"/>
    <w:rsid w:val="00BD270E"/>
    <w:rsid w:val="00C05DB2"/>
    <w:rsid w:val="00C07D93"/>
    <w:rsid w:val="00C17710"/>
    <w:rsid w:val="00C24F5C"/>
    <w:rsid w:val="00C34F84"/>
    <w:rsid w:val="00C44DCE"/>
    <w:rsid w:val="00C55C2C"/>
    <w:rsid w:val="00C809DB"/>
    <w:rsid w:val="00CA4FA3"/>
    <w:rsid w:val="00CB3F23"/>
    <w:rsid w:val="00CB5238"/>
    <w:rsid w:val="00CC12EB"/>
    <w:rsid w:val="00CC7DBC"/>
    <w:rsid w:val="00D020EF"/>
    <w:rsid w:val="00D04A97"/>
    <w:rsid w:val="00D20614"/>
    <w:rsid w:val="00D22369"/>
    <w:rsid w:val="00D51F91"/>
    <w:rsid w:val="00D550EA"/>
    <w:rsid w:val="00D629A3"/>
    <w:rsid w:val="00D82B75"/>
    <w:rsid w:val="00D8683D"/>
    <w:rsid w:val="00DA7A2E"/>
    <w:rsid w:val="00DC354F"/>
    <w:rsid w:val="00E07C19"/>
    <w:rsid w:val="00E124FC"/>
    <w:rsid w:val="00E227D9"/>
    <w:rsid w:val="00E230DA"/>
    <w:rsid w:val="00E61718"/>
    <w:rsid w:val="00E628F9"/>
    <w:rsid w:val="00E85D65"/>
    <w:rsid w:val="00E956DF"/>
    <w:rsid w:val="00E96804"/>
    <w:rsid w:val="00EB1B79"/>
    <w:rsid w:val="00EC0807"/>
    <w:rsid w:val="00EC3D89"/>
    <w:rsid w:val="00ED72C5"/>
    <w:rsid w:val="00EE6A7E"/>
    <w:rsid w:val="00EF4710"/>
    <w:rsid w:val="00EF596A"/>
    <w:rsid w:val="00F16198"/>
    <w:rsid w:val="00F5127B"/>
    <w:rsid w:val="00F5212C"/>
    <w:rsid w:val="00F63DE7"/>
    <w:rsid w:val="00F84A63"/>
    <w:rsid w:val="00FA0766"/>
    <w:rsid w:val="00FA4D8E"/>
    <w:rsid w:val="00FA5514"/>
    <w:rsid w:val="00FB38A2"/>
    <w:rsid w:val="00FD0A1A"/>
    <w:rsid w:val="00FD6339"/>
    <w:rsid w:val="00FE2EE0"/>
    <w:rsid w:val="00FF0A31"/>
    <w:rsid w:val="07A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550D7-0741-4167-BD40-B250B41BD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1348</Words>
  <Characters>7685</Characters>
  <Lines>64</Lines>
  <Paragraphs>18</Paragraphs>
  <TotalTime>0</TotalTime>
  <ScaleCrop>false</ScaleCrop>
  <LinksUpToDate>false</LinksUpToDate>
  <CharactersWithSpaces>9015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2018-01-15T12:35:00Z</dcterms:created>
  <dc:creator>subbotin</dc:creator>
  <cp:lastModifiedBy>Наталья</cp:lastModifiedBy>
  <cp:lastPrinted>2017-02-03T10:43:00Z</cp:lastPrinted>
  <dcterms:modified xsi:type="dcterms:W3CDTF">2018-04-03T14:58:20Z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