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exact"/>
        <w:jc w:val="center"/>
        <w:rPr>
          <w:rFonts w:ascii="Times New Roman" w:hAnsi="Times New Roman" w:eastAsia="Times New Roman" w:cs="Times New Roman"/>
          <w:b/>
          <w:bCs/>
          <w:sz w:val="27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7"/>
          <w:szCs w:val="28"/>
        </w:rPr>
        <w:t>«</w:t>
      </w:r>
      <w:bookmarkStart w:id="0" w:name="_GoBack"/>
      <w:r>
        <w:rPr>
          <w:rFonts w:ascii="Times New Roman" w:hAnsi="Times New Roman" w:eastAsia="Times New Roman" w:cs="Times New Roman"/>
          <w:b/>
          <w:bCs/>
          <w:sz w:val="27"/>
          <w:szCs w:val="28"/>
        </w:rPr>
        <w:t>Уголовная ответственность за нарушение неприкосновенности жилища</w:t>
      </w:r>
      <w:bookmarkEnd w:id="0"/>
      <w:r>
        <w:rPr>
          <w:rFonts w:ascii="Times New Roman" w:hAnsi="Times New Roman" w:eastAsia="Times New Roman" w:cs="Times New Roman"/>
          <w:b/>
          <w:bCs/>
          <w:sz w:val="27"/>
          <w:szCs w:val="28"/>
        </w:rPr>
        <w:t>»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b/>
          <w:bCs/>
          <w:sz w:val="27"/>
          <w:szCs w:val="28"/>
        </w:rPr>
      </w:pP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Конституцией Российской Федерации установлено, что жилище неприкосновенно. Никто не вправе проникать в жилище против воли проживающих в нем лиц, иначе как в случаях, установленных федеральным законом, или на основании вынесенного в соответствии с ним судебного решения.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Общественные отношения, возникающие в связи с реализацией данного конституционного права, составляют основной объект преступного посягательства, ответственность за которое установлена ст. 139 Уголовного кодекса РФ (УК РФ).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Предметом преступления выступает жилище, под которым понимается индивидуальный жилой дом с входящими в него жилыми и нежилыми помещениями, жилое помещение независимо от формы собственности, входящее в жилой фонд и пригодное для постоянного или временного проживания, а равно иное помещение или строение, не входящее в жилой фонд, но предназначенное для временного проживания. Это могут быть индивидуальный дом, квартира, комната в гостинице или общежитии, дача, садовый домик, сборный домик, бытовка или иное временное сооружение, специально приспособленное и используемое в качестве жилья на строительстве железных дорог, ЛЭП и других сооружений в изыскательских партиях, на охотничьих промыслах и т.п.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К жилищу не относятся надворные постройки, погреба, амбары, гаражи и другие помещения, отделенные от жилых построек и не используемые для проживания людей. К жилищу, даже временному, не может быть отнесено купе поезда, каюта теплохода, поскольку поезд и теплоход являются транспортными средствами.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Правом на неприкосновенность жилища обладают как лица, имеющие право пользования или собственности на занимаемое жилое помещение в качестве места жительства либо места пребывания, подтвержденное правоустанавливающими документами (договором аренды, найма, субаренды, поднайма, ордером, свидетельством о праве собственности и т.п.), так и лица, вселенные в жилое помещение, в том числе на время, по воле проживающих в нем на законном основании.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Способ проникновения в жилище может быть открытым или тайным, совершенным в присутствии в жилище проживающих там лиц или других людей, так и в их отсутствие.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Преступление считается оконченным с момента проникновения в жилище. Виновный осознает, что незаконно проникает в жилище без согласия проживающих в нем лиц, и желает этого.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В квалифицированном составе помимо этого лицо осознает, что его проникновение сопряжено с применением насилия или угрозой его применения либо что незаконное проникновение в жилище осуществляется с использованием своего служебного положения, и желает выполнения этих действий.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Субъектом названных преступлений является вменяемое лицо, достигшее шестнадцатилетнего возраста.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Нарушение неприкосновенности жилища хотя и против воли проживающего в нем лица, но основанное на положениях Закона "О полиции", нормах Уголовно-процессуального кодекса РФ, Федерального закона "Об оперативно-розыскной деятельности" и др. не образует рассматриваемого состава преступления.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Не является нарушением неприкосновенности жилища проведение оперативно-розыскных мероприятий, сопряженное с вхождением в него с согласия хотя бы одного из проживающих в нем лиц либо в их отсутствие, но с разрешения и в присутствии администрации гостиницы, санатория, дома отдыха, пансионата, другого подобного учреждения, если такие мероприятия не связаны с отысканием, осмотром вещей, имущества, принадлежащего лицам, постоянно или временно в них проживающих, и при условии, если вхождение в помещение в их отсутствие представителей администрации предусмотрено правилами пребывания (проживания, внутреннего распорядка) или условиями договора (уборка помещения, ремонт сантехнического оборудования и др.)..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И.о. городского прокурора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Е.В. Логинова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7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Исп. Галкин С.М.</w:t>
      </w:r>
    </w:p>
    <w:p>
      <w:pPr>
        <w:spacing w:after="0" w:line="240" w:lineRule="exact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sectPr>
      <w:headerReference r:id="rId3" w:type="default"/>
      <w:headerReference r:id="rId4" w:type="even"/>
      <w:pgSz w:w="11906" w:h="16838"/>
      <w:pgMar w:top="709" w:right="567" w:bottom="851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4"/>
    <w:rsid w:val="0004080E"/>
    <w:rsid w:val="00163054"/>
    <w:rsid w:val="001A68BD"/>
    <w:rsid w:val="00227C5E"/>
    <w:rsid w:val="004769DB"/>
    <w:rsid w:val="004D172D"/>
    <w:rsid w:val="00733E86"/>
    <w:rsid w:val="007A6915"/>
    <w:rsid w:val="00804C20"/>
    <w:rsid w:val="00806657"/>
    <w:rsid w:val="00853DED"/>
    <w:rsid w:val="00956A54"/>
    <w:rsid w:val="0096040B"/>
    <w:rsid w:val="009B4099"/>
    <w:rsid w:val="00A42EC5"/>
    <w:rsid w:val="00B1254B"/>
    <w:rsid w:val="00D427E0"/>
    <w:rsid w:val="00D63B64"/>
    <w:rsid w:val="00DE3706"/>
    <w:rsid w:val="00E73BE6"/>
    <w:rsid w:val="00EC5FA3"/>
    <w:rsid w:val="00EE5384"/>
    <w:rsid w:val="00FE4238"/>
    <w:rsid w:val="6C7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3"/>
    <w:uiPriority w:val="0"/>
  </w:style>
  <w:style w:type="character" w:customStyle="1" w:styleId="7">
    <w:name w:val="Верхний колонтитул Знак"/>
    <w:basedOn w:val="3"/>
    <w:link w:val="2"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8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E1835-236A-45C5-8403-63CDA01713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615</Words>
  <Characters>3511</Characters>
  <Lines>29</Lines>
  <Paragraphs>8</Paragraphs>
  <TotalTime>3</TotalTime>
  <ScaleCrop>false</ScaleCrop>
  <LinksUpToDate>false</LinksUpToDate>
  <CharactersWithSpaces>4118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2019-02-14T09:19:00Z</dcterms:created>
  <dc:creator>MesionEA</dc:creator>
  <cp:lastModifiedBy>Наталья</cp:lastModifiedBy>
  <cp:lastPrinted>2019-02-14T09:14:00Z</cp:lastPrinted>
  <dcterms:modified xsi:type="dcterms:W3CDTF">2019-02-16T09:00:47Z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