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«</w:t>
      </w:r>
      <w:bookmarkStart w:id="0" w:name="_GoBack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Небрежное хранение огнестрельного оружия</w:t>
      </w:r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»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b/>
          <w:bCs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b/>
          <w:bCs/>
          <w:sz w:val="27"/>
          <w:szCs w:val="28"/>
        </w:rPr>
      </w:pP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Небрежное хранение огнестрельного оружия, которое создало условие для его использования третьими лицами, в результате чего наступила смерть или иные тяжкие последствия, является уголовно наказуемым деянием (ст. 224 УК РФ).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Под огнестрельным оружием следует понимать все виды боевого, служебного и гражданского оружия, в том числе изготовленные самодельным способом, конструктивно предназначенные для поражения цели на расстоянии метаемым снаряжением, получающим направленное движение за счет энергии порохового или иного заряда. К ним относятся винтовки, карабины, пистолеты и револьверы, охотничьи и спортивные ружья, автоматы и пулеметы, минометы, а также иные виды огнестрельного оружия независимо от калибра, в том числе и гладкоствольное охотничье оружие.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Небрежное хранение выражается в несоблюдении владельцем огнестрельного оружия установленных правил его хранения, создающем возможность завладения оружием третьими лицами.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Правила хранения оружия, принадлежащего гражданам, установлены Федеральным законом «Об оружии» и постановлением Правительства Российской Федерации «О мерах по регулированию оборота гражданского и служебного оружия и патронов к нему на территории Российской Федерации».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Так, оружие должно храниться в местах проживания их владельцев с соблюдением условий, обеспечивающих его сохранность, безопасность и исключающих доступ к нему посторонних лиц, в запирающихся на замок сейфах или металлических шкафах, ящиках из высокопрочных материалов либо в деревянных ящиках, обитых жестью.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Нарушение правил хранения оружия может заключаться, например, в оставлении оружия без присмотра в местах, доступных посторонним лицам. Использование огнестрельного оружия лицом, не имеющим на это законного </w:t>
      </w:r>
    </w:p>
    <w:p>
      <w:pPr>
        <w:spacing w:after="0" w:line="240" w:lineRule="atLeast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40" w:lineRule="atLeast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40" w:lineRule="atLeast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права, может выражаться в производстве выстрела, в совершении преступления и т.п.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В качестве последствий предусмотрены смерть человека, смерть двух и более лиц или иные тяжкие последствия (например, причинение тяжкого или средней тяжести вреда здоровью, самоубийство и т.п.).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Обязательным признаком является причинная связь между нарушением правил хранения оружия и наступившими последствиями.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Ответственность по ст. 224 УК РФ наступает с 16 лет, санкция данной статьи предусматривает наказание в виде лишение свободы сроком до двух лет.        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И.о. городского прокурора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Е.В. Бережко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Исп. Горелов Д.В.</w:t>
      </w:r>
    </w:p>
    <w:sectPr>
      <w:headerReference r:id="rId3" w:type="default"/>
      <w:headerReference r:id="rId4" w:type="even"/>
      <w:pgSz w:w="11906" w:h="16838"/>
      <w:pgMar w:top="709" w:right="567" w:bottom="851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4"/>
    <w:rsid w:val="0004080E"/>
    <w:rsid w:val="00107F9E"/>
    <w:rsid w:val="00163054"/>
    <w:rsid w:val="001A68BD"/>
    <w:rsid w:val="00345A63"/>
    <w:rsid w:val="004769DB"/>
    <w:rsid w:val="004D172D"/>
    <w:rsid w:val="00733E86"/>
    <w:rsid w:val="007A6915"/>
    <w:rsid w:val="00804C20"/>
    <w:rsid w:val="00806657"/>
    <w:rsid w:val="00853DED"/>
    <w:rsid w:val="00941A4A"/>
    <w:rsid w:val="00956A54"/>
    <w:rsid w:val="0096040B"/>
    <w:rsid w:val="009B4099"/>
    <w:rsid w:val="00A42EC5"/>
    <w:rsid w:val="00B1254B"/>
    <w:rsid w:val="00BA0F9A"/>
    <w:rsid w:val="00D63B64"/>
    <w:rsid w:val="00D67C22"/>
    <w:rsid w:val="00DE3706"/>
    <w:rsid w:val="00E73BE6"/>
    <w:rsid w:val="00EC5FA3"/>
    <w:rsid w:val="00EE5384"/>
    <w:rsid w:val="00FE1D89"/>
    <w:rsid w:val="00FE4238"/>
    <w:rsid w:val="77B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3"/>
    <w:uiPriority w:val="0"/>
  </w:style>
  <w:style w:type="character" w:customStyle="1" w:styleId="7">
    <w:name w:val="Верхний колонтитул Знак"/>
    <w:basedOn w:val="3"/>
    <w:link w:val="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8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D2986-2009-4EC4-BA83-159B286F1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409</Words>
  <Characters>2332</Characters>
  <Lines>19</Lines>
  <Paragraphs>5</Paragraphs>
  <TotalTime>44</TotalTime>
  <ScaleCrop>false</ScaleCrop>
  <LinksUpToDate>false</LinksUpToDate>
  <CharactersWithSpaces>2736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2018-12-04T12:45:00Z</dcterms:created>
  <dc:creator>MesionEA</dc:creator>
  <cp:lastModifiedBy>Наталья</cp:lastModifiedBy>
  <cp:lastPrinted>2019-03-14T09:13:00Z</cp:lastPrinted>
  <dcterms:modified xsi:type="dcterms:W3CDTF">2019-03-22T09:26:49Z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