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2F" w:rsidRDefault="00D4742F" w:rsidP="00D4742F">
      <w:pPr>
        <w:pStyle w:val="p1"/>
        <w:shd w:val="clear" w:color="auto" w:fill="FFFFFF"/>
        <w:jc w:val="center"/>
        <w:rPr>
          <w:color w:val="000000"/>
          <w:sz w:val="28"/>
          <w:szCs w:val="28"/>
        </w:rPr>
      </w:pPr>
      <w:r>
        <w:rPr>
          <w:color w:val="000000"/>
          <w:sz w:val="28"/>
          <w:szCs w:val="28"/>
        </w:rPr>
        <w:t>«Порядок обращения в суд с заявлениями о признании граждан безвестно отсутствующими и объявлении умершими»</w:t>
      </w:r>
    </w:p>
    <w:p w:rsidR="00D4742F" w:rsidRDefault="00D4742F" w:rsidP="00D4742F">
      <w:pPr>
        <w:pStyle w:val="p2"/>
        <w:shd w:val="clear" w:color="auto" w:fill="FFFFFF"/>
        <w:ind w:firstLine="720"/>
        <w:jc w:val="both"/>
        <w:rPr>
          <w:color w:val="000000"/>
          <w:sz w:val="28"/>
          <w:szCs w:val="28"/>
        </w:rPr>
      </w:pPr>
      <w:r>
        <w:rPr>
          <w:color w:val="000000"/>
          <w:sz w:val="28"/>
          <w:szCs w:val="28"/>
        </w:rPr>
        <w:t xml:space="preserve">Способность иметь гражданские права и </w:t>
      </w:r>
      <w:proofErr w:type="gramStart"/>
      <w:r>
        <w:rPr>
          <w:color w:val="000000"/>
          <w:sz w:val="28"/>
          <w:szCs w:val="28"/>
        </w:rPr>
        <w:t>нести обязанности</w:t>
      </w:r>
      <w:proofErr w:type="gramEnd"/>
      <w:r>
        <w:rPr>
          <w:color w:val="000000"/>
          <w:sz w:val="28"/>
          <w:szCs w:val="28"/>
        </w:rPr>
        <w:t xml:space="preserve"> (гражданская правоспособность) признается в равной мере за всеми гражданами. Правоспособность гражданина возникает в момент его рождения и прекращается смертью. Прекращение правоспособности в случае смерти гражданина не вызывает вопросов, если смерть гражданина очевидна и зафиксирована сотрудниками медицинских организаций. Вместе с тем, в жизни бывают ситуации, когда имеются основания предполагать гибель человека, но ввиду отсутствия тела умершего, не представляется возможным зафиксировать факт смерти. Именно для таких случаев законодателем введен институт объявления гражданина умершим, </w:t>
      </w:r>
      <w:proofErr w:type="gramStart"/>
      <w:r>
        <w:rPr>
          <w:color w:val="000000"/>
          <w:sz w:val="28"/>
          <w:szCs w:val="28"/>
        </w:rPr>
        <w:t>являющимся</w:t>
      </w:r>
      <w:proofErr w:type="gramEnd"/>
      <w:r>
        <w:rPr>
          <w:color w:val="000000"/>
          <w:sz w:val="28"/>
          <w:szCs w:val="28"/>
        </w:rPr>
        <w:t xml:space="preserve"> по сути юридическим фактом констатации смерти гражданина.</w:t>
      </w:r>
    </w:p>
    <w:p w:rsidR="00D4742F" w:rsidRDefault="00D4742F" w:rsidP="00D4742F">
      <w:pPr>
        <w:pStyle w:val="p2"/>
        <w:shd w:val="clear" w:color="auto" w:fill="FFFFFF"/>
        <w:ind w:firstLine="720"/>
        <w:jc w:val="both"/>
        <w:rPr>
          <w:color w:val="000000"/>
          <w:sz w:val="28"/>
          <w:szCs w:val="28"/>
        </w:rPr>
      </w:pPr>
      <w:proofErr w:type="gramStart"/>
      <w:r>
        <w:rPr>
          <w:color w:val="000000"/>
          <w:sz w:val="28"/>
          <w:szCs w:val="28"/>
        </w:rPr>
        <w:t xml:space="preserve">В соответствии со ст. 45 Гражданского кодекса РФ гражданин может </w:t>
      </w:r>
      <w:proofErr w:type="spellStart"/>
      <w:r>
        <w:rPr>
          <w:color w:val="000000"/>
          <w:sz w:val="28"/>
          <w:szCs w:val="28"/>
        </w:rPr>
        <w:t>быть</w:t>
      </w:r>
      <w:r>
        <w:rPr>
          <w:rStyle w:val="s1"/>
          <w:color w:val="000000"/>
          <w:sz w:val="28"/>
          <w:szCs w:val="28"/>
        </w:rPr>
        <w:t>объявлен</w:t>
      </w:r>
      <w:proofErr w:type="spellEnd"/>
      <w:r>
        <w:rPr>
          <w:rStyle w:val="apple-converted-space"/>
          <w:color w:val="000000"/>
          <w:sz w:val="28"/>
          <w:szCs w:val="28"/>
        </w:rPr>
        <w:t> </w:t>
      </w:r>
      <w:r>
        <w:rPr>
          <w:color w:val="000000"/>
          <w:sz w:val="28"/>
          <w:szCs w:val="28"/>
        </w:rPr>
        <w:t>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roofErr w:type="gramEnd"/>
      <w:r>
        <w:rPr>
          <w:color w:val="000000"/>
          <w:sz w:val="28"/>
          <w:szCs w:val="28"/>
        </w:rPr>
        <w:t xml:space="preserve">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D4742F" w:rsidRDefault="00D4742F" w:rsidP="00D4742F">
      <w:pPr>
        <w:pStyle w:val="p2"/>
        <w:shd w:val="clear" w:color="auto" w:fill="FFFFFF"/>
        <w:ind w:firstLine="720"/>
        <w:jc w:val="both"/>
        <w:rPr>
          <w:color w:val="000000"/>
          <w:sz w:val="28"/>
          <w:szCs w:val="28"/>
        </w:rPr>
      </w:pPr>
      <w:r>
        <w:rPr>
          <w:color w:val="000000"/>
          <w:sz w:val="28"/>
          <w:szCs w:val="28"/>
        </w:rPr>
        <w:t xml:space="preserve">Исходя из требований </w:t>
      </w:r>
      <w:proofErr w:type="spellStart"/>
      <w:r>
        <w:rPr>
          <w:color w:val="000000"/>
          <w:sz w:val="28"/>
          <w:szCs w:val="28"/>
        </w:rPr>
        <w:t>ст.ст</w:t>
      </w:r>
      <w:proofErr w:type="spellEnd"/>
      <w:r>
        <w:rPr>
          <w:color w:val="000000"/>
          <w:sz w:val="28"/>
          <w:szCs w:val="28"/>
        </w:rPr>
        <w:t>. 42, 43 Гражданского кодекса РФ институт признания гражданина безвестно отсутствующим введен в целях обеспечения сохранности имущества лица, в отношении которого в месте его жительства отсутствуют сведения о месте его пребывания в течение года.</w:t>
      </w:r>
    </w:p>
    <w:p w:rsidR="00D4742F" w:rsidRDefault="00D4742F" w:rsidP="00D4742F">
      <w:pPr>
        <w:pStyle w:val="p2"/>
        <w:shd w:val="clear" w:color="auto" w:fill="FFFFFF"/>
        <w:ind w:firstLine="720"/>
        <w:jc w:val="both"/>
        <w:rPr>
          <w:color w:val="000000"/>
          <w:sz w:val="28"/>
          <w:szCs w:val="28"/>
        </w:rPr>
      </w:pPr>
      <w:r>
        <w:rPr>
          <w:color w:val="000000"/>
          <w:sz w:val="28"/>
          <w:szCs w:val="28"/>
        </w:rPr>
        <w:t>Порядок обращения в суд с заявлениями о признании гражданина безвестно отсутствующим и объявлении умершим урегулирован Главой 30 Гражданского процессуального кодекса Российской Федерации (далее ГПК РФ).</w:t>
      </w:r>
    </w:p>
    <w:p w:rsidR="00D4742F" w:rsidRDefault="00D4742F" w:rsidP="00D4742F">
      <w:pPr>
        <w:pStyle w:val="p2"/>
        <w:shd w:val="clear" w:color="auto" w:fill="FFFFFF"/>
        <w:ind w:firstLine="720"/>
        <w:jc w:val="both"/>
        <w:rPr>
          <w:color w:val="000000"/>
          <w:sz w:val="28"/>
          <w:szCs w:val="28"/>
        </w:rPr>
      </w:pPr>
      <w:r>
        <w:rPr>
          <w:color w:val="000000"/>
          <w:sz w:val="28"/>
          <w:szCs w:val="28"/>
        </w:rPr>
        <w:t>Так, 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D4742F" w:rsidRDefault="00D4742F" w:rsidP="00D4742F">
      <w:pPr>
        <w:pStyle w:val="p2"/>
        <w:shd w:val="clear" w:color="auto" w:fill="FFFFFF"/>
        <w:ind w:firstLine="720"/>
        <w:jc w:val="both"/>
        <w:rPr>
          <w:color w:val="000000"/>
          <w:sz w:val="28"/>
          <w:szCs w:val="28"/>
        </w:rPr>
      </w:pPr>
      <w:r>
        <w:rPr>
          <w:color w:val="000000"/>
          <w:sz w:val="28"/>
          <w:szCs w:val="28"/>
        </w:rPr>
        <w:t xml:space="preserve">Заинтересованность лиц законом не регламентирована. </w:t>
      </w:r>
      <w:proofErr w:type="gramStart"/>
      <w:r>
        <w:rPr>
          <w:color w:val="000000"/>
          <w:sz w:val="28"/>
          <w:szCs w:val="28"/>
        </w:rPr>
        <w:t xml:space="preserve">Исходя из практики рассмотрения дел указанной категории заинтересованность может </w:t>
      </w:r>
      <w:r>
        <w:rPr>
          <w:color w:val="000000"/>
          <w:sz w:val="28"/>
          <w:szCs w:val="28"/>
        </w:rPr>
        <w:lastRenderedPageBreak/>
        <w:t>выражаться в решении вопроса об оплате жилищно-коммунальных услуг, необходимости снятия гражданина с регистрационного учета по месту жительства, в том числе, в целях приватизации жилого помещения, получении пенсий по потери кормильца, а также иных, предусмотренных законом компенсаций и льгот, в прекращении трудовых отношений, необходимости вступления в права наследования, расторжении брака.</w:t>
      </w:r>
      <w:proofErr w:type="gramEnd"/>
    </w:p>
    <w:p w:rsidR="00D4742F" w:rsidRDefault="00D4742F" w:rsidP="00D4742F">
      <w:pPr>
        <w:pStyle w:val="p2"/>
        <w:shd w:val="clear" w:color="auto" w:fill="FFFFFF"/>
        <w:ind w:firstLine="720"/>
        <w:jc w:val="both"/>
        <w:rPr>
          <w:color w:val="000000"/>
          <w:sz w:val="28"/>
          <w:szCs w:val="28"/>
        </w:rPr>
      </w:pPr>
      <w:proofErr w:type="gramStart"/>
      <w:r>
        <w:rPr>
          <w:color w:val="000000"/>
          <w:sz w:val="28"/>
          <w:szCs w:val="28"/>
        </w:rPr>
        <w:t>Для определения заинтересованности лица 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w:t>
      </w:r>
      <w:proofErr w:type="gramEnd"/>
      <w:r>
        <w:rPr>
          <w:color w:val="000000"/>
          <w:sz w:val="28"/>
          <w:szCs w:val="28"/>
        </w:rPr>
        <w:t xml:space="preserve">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D4742F" w:rsidRDefault="00D4742F" w:rsidP="00D4742F">
      <w:pPr>
        <w:pStyle w:val="p3"/>
        <w:shd w:val="clear" w:color="auto" w:fill="FFFFFF"/>
        <w:ind w:firstLine="540"/>
        <w:jc w:val="both"/>
        <w:rPr>
          <w:color w:val="000000"/>
          <w:sz w:val="28"/>
          <w:szCs w:val="28"/>
        </w:rPr>
      </w:pPr>
      <w:r>
        <w:rPr>
          <w:color w:val="000000"/>
          <w:sz w:val="28"/>
          <w:szCs w:val="28"/>
        </w:rPr>
        <w:t>Дела о признании гражданина безвестно отсутствующим или об объявлении гражданина умершим рассматриваются с участием прокурора.</w:t>
      </w:r>
    </w:p>
    <w:p w:rsidR="00D4742F" w:rsidRDefault="00D4742F" w:rsidP="00D4742F">
      <w:pPr>
        <w:pStyle w:val="p3"/>
        <w:shd w:val="clear" w:color="auto" w:fill="FFFFFF"/>
        <w:ind w:firstLine="540"/>
        <w:jc w:val="both"/>
        <w:rPr>
          <w:color w:val="000000"/>
          <w:sz w:val="28"/>
          <w:szCs w:val="28"/>
        </w:rPr>
      </w:pPr>
      <w:r>
        <w:rPr>
          <w:color w:val="000000"/>
          <w:sz w:val="28"/>
          <w:szCs w:val="28"/>
        </w:rPr>
        <w:t>Изложенное не означает, что лицо может быть признано умершим или безвестно отсутствующим только при соблюдении порядка обращения в суд.</w:t>
      </w:r>
    </w:p>
    <w:p w:rsidR="00D4742F" w:rsidRDefault="00D4742F" w:rsidP="00D4742F">
      <w:pPr>
        <w:pStyle w:val="p3"/>
        <w:shd w:val="clear" w:color="auto" w:fill="FFFFFF"/>
        <w:ind w:firstLine="540"/>
        <w:jc w:val="both"/>
        <w:rPr>
          <w:color w:val="000000"/>
          <w:sz w:val="28"/>
          <w:szCs w:val="28"/>
        </w:rPr>
      </w:pPr>
      <w:r>
        <w:rPr>
          <w:color w:val="000000"/>
          <w:sz w:val="28"/>
          <w:szCs w:val="28"/>
        </w:rPr>
        <w:t>Обязательным условием для обращения в суд с заявлением о признании гражданина безвестно отсутствующим или объявлении его умершим является предшествующее обращение заинтересованного лица в органы внутренних дел для розыска указанных граждан, который осуществляется в соответствии с требованиями Федерального закона «Об оперативно-розыскной деятельности».</w:t>
      </w:r>
    </w:p>
    <w:p w:rsidR="00D4742F" w:rsidRDefault="00D4742F" w:rsidP="00D4742F">
      <w:pPr>
        <w:pStyle w:val="p3"/>
        <w:shd w:val="clear" w:color="auto" w:fill="FFFFFF"/>
        <w:ind w:firstLine="540"/>
        <w:jc w:val="both"/>
        <w:rPr>
          <w:color w:val="000000"/>
          <w:sz w:val="28"/>
          <w:szCs w:val="28"/>
        </w:rPr>
      </w:pPr>
      <w:r>
        <w:rPr>
          <w:color w:val="000000"/>
          <w:sz w:val="28"/>
          <w:szCs w:val="28"/>
        </w:rPr>
        <w:t>При этом</w:t>
      </w:r>
      <w:proofErr w:type="gramStart"/>
      <w:r>
        <w:rPr>
          <w:color w:val="000000"/>
          <w:sz w:val="28"/>
          <w:szCs w:val="28"/>
        </w:rPr>
        <w:t>,</w:t>
      </w:r>
      <w:proofErr w:type="gramEnd"/>
      <w:r>
        <w:rPr>
          <w:color w:val="000000"/>
          <w:sz w:val="28"/>
          <w:szCs w:val="28"/>
        </w:rPr>
        <w:t xml:space="preserve"> только осуществление розыскных мероприятий с совокупности с иными доказательствами может свидетельствовать о том, что место жительство либо место пребывания гражданина неизвестно, и как следствие, являться достаточным доказательством для вынесения по делам указанной категории решения об удовлетворении заявленных требований.</w:t>
      </w:r>
    </w:p>
    <w:p w:rsidR="00D4742F" w:rsidRDefault="00D4742F" w:rsidP="00D4742F">
      <w:pPr>
        <w:pStyle w:val="p3"/>
        <w:shd w:val="clear" w:color="auto" w:fill="FFFFFF"/>
        <w:ind w:firstLine="540"/>
        <w:jc w:val="both"/>
        <w:rPr>
          <w:color w:val="000000"/>
          <w:sz w:val="28"/>
          <w:szCs w:val="28"/>
        </w:rPr>
      </w:pPr>
      <w:r>
        <w:rPr>
          <w:color w:val="000000"/>
          <w:sz w:val="28"/>
          <w:szCs w:val="28"/>
        </w:rPr>
        <w:t>При этом</w:t>
      </w:r>
      <w:proofErr w:type="gramStart"/>
      <w:r>
        <w:rPr>
          <w:color w:val="000000"/>
          <w:sz w:val="28"/>
          <w:szCs w:val="28"/>
        </w:rPr>
        <w:t>,</w:t>
      </w:r>
      <w:proofErr w:type="gramEnd"/>
      <w:r>
        <w:rPr>
          <w:color w:val="000000"/>
          <w:sz w:val="28"/>
          <w:szCs w:val="28"/>
        </w:rPr>
        <w:t xml:space="preserve"> следует иметь ввиду, что 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аннулирования записи о смерти в книге государственной регистрации актов гражданского состояния и полного восстановления гражданина в правах.</w:t>
      </w:r>
    </w:p>
    <w:p w:rsidR="00D4742F" w:rsidRDefault="00D4742F" w:rsidP="00D4742F">
      <w:pPr>
        <w:pStyle w:val="p4"/>
        <w:shd w:val="clear" w:color="auto" w:fill="FFFFFF"/>
        <w:jc w:val="both"/>
        <w:rPr>
          <w:color w:val="000000"/>
          <w:sz w:val="28"/>
          <w:szCs w:val="28"/>
        </w:rPr>
      </w:pPr>
      <w:r>
        <w:rPr>
          <w:color w:val="000000"/>
          <w:sz w:val="28"/>
          <w:szCs w:val="28"/>
        </w:rPr>
        <w:t>Информация подготовлена</w:t>
      </w:r>
    </w:p>
    <w:p w:rsidR="00D4742F" w:rsidRDefault="00D4742F" w:rsidP="00D4742F">
      <w:pPr>
        <w:pStyle w:val="p4"/>
        <w:shd w:val="clear" w:color="auto" w:fill="FFFFFF"/>
        <w:jc w:val="both"/>
        <w:rPr>
          <w:color w:val="000000"/>
          <w:sz w:val="28"/>
          <w:szCs w:val="28"/>
        </w:rPr>
      </w:pPr>
      <w:r>
        <w:rPr>
          <w:color w:val="000000"/>
          <w:sz w:val="28"/>
          <w:szCs w:val="28"/>
        </w:rPr>
        <w:lastRenderedPageBreak/>
        <w:t>старшим помощником Одинцовского городского прокурора младшим советником юстиции Е.И. Ищенко</w:t>
      </w:r>
    </w:p>
    <w:p w:rsidR="005D37FD" w:rsidRPr="00D4742F" w:rsidRDefault="005D37FD" w:rsidP="00D4742F">
      <w:bookmarkStart w:id="0" w:name="_GoBack"/>
      <w:bookmarkEnd w:id="0"/>
    </w:p>
    <w:sectPr w:rsidR="005D37FD" w:rsidRPr="00D47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E7"/>
    <w:rsid w:val="005D37FD"/>
    <w:rsid w:val="00BC4FF2"/>
    <w:rsid w:val="00D4742F"/>
    <w:rsid w:val="00FD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4742F"/>
  </w:style>
  <w:style w:type="character" w:customStyle="1" w:styleId="apple-converted-space">
    <w:name w:val="apple-converted-space"/>
    <w:basedOn w:val="a0"/>
    <w:rsid w:val="00D4742F"/>
  </w:style>
  <w:style w:type="paragraph" w:customStyle="1" w:styleId="p3">
    <w:name w:val="p3"/>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4742F"/>
  </w:style>
  <w:style w:type="character" w:customStyle="1" w:styleId="apple-converted-space">
    <w:name w:val="apple-converted-space"/>
    <w:basedOn w:val="a0"/>
    <w:rsid w:val="00D4742F"/>
  </w:style>
  <w:style w:type="paragraph" w:customStyle="1" w:styleId="p3">
    <w:name w:val="p3"/>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47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2015-06-30T11:59:00Z</dcterms:created>
  <dcterms:modified xsi:type="dcterms:W3CDTF">2015-06-30T11:59:00Z</dcterms:modified>
</cp:coreProperties>
</file>