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CE" w:rsidRDefault="00E22FCE">
      <w:pPr>
        <w:spacing w:line="240" w:lineRule="exact"/>
        <w:rPr>
          <w:sz w:val="19"/>
          <w:szCs w:val="19"/>
        </w:rPr>
      </w:pPr>
    </w:p>
    <w:p w:rsidR="00E22FCE" w:rsidRDefault="00E22FCE">
      <w:pPr>
        <w:spacing w:line="240" w:lineRule="exact"/>
        <w:rPr>
          <w:sz w:val="19"/>
          <w:szCs w:val="19"/>
        </w:rPr>
      </w:pPr>
    </w:p>
    <w:p w:rsidR="00E22FCE" w:rsidRDefault="00E22FCE">
      <w:pPr>
        <w:rPr>
          <w:sz w:val="19"/>
          <w:szCs w:val="19"/>
        </w:rPr>
      </w:pPr>
    </w:p>
    <w:p w:rsidR="00F35013" w:rsidRDefault="00F35013">
      <w:pPr>
        <w:rPr>
          <w:sz w:val="2"/>
          <w:szCs w:val="2"/>
        </w:rPr>
        <w:sectPr w:rsidR="00F3501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35013" w:rsidRPr="00F35013" w:rsidRDefault="00F35013" w:rsidP="00F35013">
      <w:pPr>
        <w:pStyle w:val="1"/>
        <w:shd w:val="clear" w:color="auto" w:fill="auto"/>
        <w:spacing w:after="0" w:line="219" w:lineRule="exact"/>
        <w:ind w:right="20"/>
        <w:jc w:val="both"/>
        <w:rPr>
          <w:b/>
        </w:rPr>
      </w:pPr>
      <w:r w:rsidRPr="00F35013">
        <w:rPr>
          <w:b/>
        </w:rPr>
        <w:lastRenderedPageBreak/>
        <w:t xml:space="preserve">Проверка соблюдения прав </w:t>
      </w:r>
      <w:r w:rsidRPr="00F35013">
        <w:rPr>
          <w:b/>
        </w:rPr>
        <w:t>социаль</w:t>
      </w:r>
      <w:r w:rsidRPr="00F35013">
        <w:rPr>
          <w:b/>
        </w:rPr>
        <w:t xml:space="preserve">но незащищенных групп граждан </w:t>
      </w:r>
      <w:r w:rsidRPr="00F35013">
        <w:rPr>
          <w:b/>
        </w:rPr>
        <w:t>на льготное лекарственное обеспечение.</w:t>
      </w:r>
    </w:p>
    <w:p w:rsidR="00F35013" w:rsidRDefault="00F35013" w:rsidP="00F35013">
      <w:pPr>
        <w:pStyle w:val="1"/>
        <w:shd w:val="clear" w:color="auto" w:fill="auto"/>
        <w:spacing w:after="0" w:line="219" w:lineRule="exact"/>
        <w:ind w:right="20"/>
        <w:jc w:val="both"/>
      </w:pPr>
    </w:p>
    <w:p w:rsidR="00E22FCE" w:rsidRDefault="00BB6E96" w:rsidP="00F35013">
      <w:pPr>
        <w:pStyle w:val="1"/>
        <w:shd w:val="clear" w:color="auto" w:fill="auto"/>
        <w:spacing w:after="0" w:line="219" w:lineRule="exact"/>
        <w:ind w:right="20"/>
        <w:jc w:val="both"/>
      </w:pPr>
      <w:r>
        <w:t>Городской прокуратурой произведена проверка соблюдения прав социально незащищенных, групп граждан, по результатам которой выявлены нарушения права указанн</w:t>
      </w:r>
      <w:r>
        <w:t>ой, категории лиц на льготное лекарственное обеспечение.</w:t>
      </w:r>
    </w:p>
    <w:p w:rsidR="00F35013" w:rsidRDefault="00F35013" w:rsidP="00F35013">
      <w:pPr>
        <w:pStyle w:val="1"/>
        <w:shd w:val="clear" w:color="auto" w:fill="auto"/>
        <w:spacing w:after="0" w:line="219" w:lineRule="exact"/>
        <w:ind w:right="20" w:firstLine="380"/>
        <w:jc w:val="both"/>
      </w:pPr>
      <w:bookmarkStart w:id="0" w:name="_GoBack"/>
      <w:bookmarkEnd w:id="0"/>
    </w:p>
    <w:p w:rsidR="00E22FCE" w:rsidRDefault="00BB6E96" w:rsidP="00F35013">
      <w:pPr>
        <w:pStyle w:val="1"/>
        <w:shd w:val="clear" w:color="auto" w:fill="auto"/>
        <w:spacing w:after="0" w:line="219" w:lineRule="exact"/>
        <w:ind w:right="20"/>
        <w:jc w:val="both"/>
      </w:pPr>
      <w:r>
        <w:t xml:space="preserve">Так, проверкой обращения гражданки, страдающей тяжелым </w:t>
      </w:r>
      <w:proofErr w:type="spellStart"/>
      <w:r>
        <w:t>жизнеугрожающим</w:t>
      </w:r>
      <w:proofErr w:type="spellEnd"/>
      <w:r>
        <w:t xml:space="preserve"> заболеванием, установлено, что лекарственное средство, необходимое для проведения курса лечения, Министерством здравоохранения М</w:t>
      </w:r>
      <w:r>
        <w:t>осковской области для заявителя в полном объеме утверждено не было, два выписанных по результатам приема врача рецепта на данный препарат своевременно не обеспечены. Допущенные нарушения привели к отсрочке продолжения лечения пациентки, что негативным обра</w:t>
      </w:r>
      <w:r>
        <w:t>зом отразилось на состоянии ее здоровья.</w:t>
      </w:r>
    </w:p>
    <w:p w:rsidR="00F35013" w:rsidRDefault="00F35013" w:rsidP="00F35013">
      <w:pPr>
        <w:pStyle w:val="1"/>
        <w:shd w:val="clear" w:color="auto" w:fill="auto"/>
        <w:spacing w:after="0" w:line="219" w:lineRule="exact"/>
        <w:ind w:right="20" w:firstLine="380"/>
        <w:jc w:val="both"/>
      </w:pPr>
    </w:p>
    <w:p w:rsidR="00E22FCE" w:rsidRDefault="00BB6E96" w:rsidP="00F35013">
      <w:pPr>
        <w:pStyle w:val="1"/>
        <w:shd w:val="clear" w:color="auto" w:fill="auto"/>
        <w:spacing w:after="0" w:line="219" w:lineRule="exact"/>
        <w:ind w:right="20"/>
        <w:jc w:val="both"/>
      </w:pPr>
      <w:r>
        <w:t xml:space="preserve">По результатам проверки городской прокуратурой в Красногорский городской суд направлено исковое заявление в интересах обратившегося лица об </w:t>
      </w:r>
      <w:proofErr w:type="spellStart"/>
      <w:r>
        <w:t>обязании</w:t>
      </w:r>
      <w:proofErr w:type="spellEnd"/>
      <w:r>
        <w:t xml:space="preserve"> Министерства здравоохранения Московской области обеспечить заявите</w:t>
      </w:r>
      <w:r>
        <w:t xml:space="preserve">ля необходимым лекарственным средством </w:t>
      </w:r>
      <w:proofErr w:type="gramStart"/>
      <w:r>
        <w:t>согласно</w:t>
      </w:r>
      <w:proofErr w:type="gramEnd"/>
      <w:r>
        <w:t xml:space="preserve"> выписанных рецептов, организовать бесперебойное снабжение заявителя данным препаратом, а также взыскать с Министерства здравоохранения Московской области компенсацию морального вреда в пользу заявителя. В нас</w:t>
      </w:r>
      <w:r>
        <w:t>тоящее время исковое заявление прокурора находится на рассмотрении суда.</w:t>
      </w:r>
    </w:p>
    <w:p w:rsidR="00F35013" w:rsidRDefault="00BB6E96" w:rsidP="00F35013">
      <w:pPr>
        <w:pStyle w:val="1"/>
        <w:shd w:val="clear" w:color="auto" w:fill="auto"/>
        <w:ind w:left="20" w:right="20"/>
        <w:jc w:val="both"/>
      </w:pPr>
      <w:r>
        <w:t>Кроме того, проведенными в 2014 году проверками установлено, что в связи с отсутствием поставки ряда препаратов в аптечную сеть Одинцовского</w:t>
      </w:r>
      <w:r w:rsidR="00F35013">
        <w:t xml:space="preserve"> </w:t>
      </w:r>
      <w:r w:rsidR="00F35013">
        <w:t xml:space="preserve">муниципального района рецепты на данные препараты аптечными учреждениями не обслуживаются. Нередкими являются также случаи утверждения Министерством здравоохранения Московской области или выписки рецептов на такое количество лекарственного средства, которое не </w:t>
      </w:r>
      <w:proofErr w:type="gramStart"/>
      <w:r w:rsidR="00F35013">
        <w:t>обеспечивает потребность пациента в нем</w:t>
      </w:r>
      <w:proofErr w:type="gramEnd"/>
      <w:r w:rsidR="00F35013">
        <w:t xml:space="preserve"> в полном объеме, либо отказа в выписке рецептов. В результате граждане вынуждены приобретать препараты за счет собственных средств.</w:t>
      </w:r>
    </w:p>
    <w:p w:rsidR="00F35013" w:rsidRDefault="00F35013" w:rsidP="00F35013">
      <w:pPr>
        <w:pStyle w:val="1"/>
        <w:shd w:val="clear" w:color="auto" w:fill="auto"/>
        <w:ind w:left="20" w:right="20"/>
        <w:jc w:val="both"/>
      </w:pPr>
      <w:r>
        <w:t xml:space="preserve">В целях устранения выявляемых нарушений городской прокуратурой активно используется право прокурора </w:t>
      </w:r>
      <w:proofErr w:type="gramStart"/>
      <w:r>
        <w:t>на обращение в суд в защиту права граждан на льготное лекарственное обеспечение с требованиями</w:t>
      </w:r>
      <w:proofErr w:type="gramEnd"/>
      <w:r>
        <w:t xml:space="preserve"> о возмещении стоимости самостоятельно приобретенных лекарственных средств либо обеспечении необходимым препаратом.</w:t>
      </w:r>
    </w:p>
    <w:p w:rsidR="00F35013" w:rsidRDefault="00F35013" w:rsidP="00F35013">
      <w:pPr>
        <w:pStyle w:val="1"/>
        <w:shd w:val="clear" w:color="auto" w:fill="auto"/>
        <w:ind w:left="20" w:right="20"/>
        <w:jc w:val="both"/>
      </w:pPr>
      <w:r>
        <w:t>Разъясняю, что статьей 11 Гражданского кодекса РФ установлен судебный порядок защиты нарушенных гражданских прав.</w:t>
      </w:r>
    </w:p>
    <w:p w:rsidR="00F35013" w:rsidRDefault="00F35013" w:rsidP="00F35013">
      <w:pPr>
        <w:pStyle w:val="1"/>
        <w:shd w:val="clear" w:color="auto" w:fill="auto"/>
        <w:ind w:left="20" w:right="20"/>
        <w:jc w:val="both"/>
      </w:pPr>
      <w:r>
        <w:t>Согласно ст. 45 Гражданского процессуального кодекса РФ прокурор вправе обратиться в суд с заявлением в защиту прав, свобод и законных интересов граждан в случае нарушения права на социальное обеспечение, охрану здоровья, медицинскую помощь.</w:t>
      </w:r>
    </w:p>
    <w:p w:rsidR="00F35013" w:rsidRDefault="00F35013" w:rsidP="00F35013">
      <w:pPr>
        <w:pStyle w:val="1"/>
        <w:shd w:val="clear" w:color="auto" w:fill="auto"/>
        <w:ind w:left="20" w:right="20"/>
        <w:jc w:val="both"/>
      </w:pPr>
      <w:r>
        <w:t>Таким образом, граждане, которые приобрели льготные лекарственные препараты за счет собственных средств, вправе обратиться в городскую прокуратуру с заявлением об обращении городского прокурора в суд с требованием о взыскании потраченных денежных сре</w:t>
      </w:r>
      <w:proofErr w:type="gramStart"/>
      <w:r>
        <w:t>дств в с</w:t>
      </w:r>
      <w:proofErr w:type="gramEnd"/>
      <w:r>
        <w:t>удебном порядке.</w:t>
      </w:r>
    </w:p>
    <w:p w:rsidR="00F35013" w:rsidRDefault="00F35013" w:rsidP="00F35013">
      <w:pPr>
        <w:pStyle w:val="1"/>
        <w:shd w:val="clear" w:color="auto" w:fill="auto"/>
        <w:ind w:left="20" w:right="20"/>
        <w:jc w:val="both"/>
      </w:pPr>
      <w:r>
        <w:t>К заявлению необходимо приложить копию медицинской документации, рекомендаций врача, выписанных рецептов, справок о наличии инвалидности, заключений об аллергической реакции на определенные виды лекарств или противопоказаний при приеме препаратов, а также платежных документов, подтверждающих произведенные расходы.</w:t>
      </w:r>
    </w:p>
    <w:p w:rsidR="00E22FCE" w:rsidRDefault="00E22FCE">
      <w:pPr>
        <w:pStyle w:val="1"/>
        <w:shd w:val="clear" w:color="auto" w:fill="auto"/>
        <w:spacing w:after="179" w:line="219" w:lineRule="exact"/>
        <w:ind w:right="20" w:firstLine="380"/>
        <w:jc w:val="both"/>
      </w:pPr>
    </w:p>
    <w:sectPr w:rsidR="00E22FCE" w:rsidSect="00F35013">
      <w:type w:val="continuous"/>
      <w:pgSz w:w="11909" w:h="16834"/>
      <w:pgMar w:top="709" w:right="710" w:bottom="279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96" w:rsidRDefault="00BB6E96">
      <w:r>
        <w:separator/>
      </w:r>
    </w:p>
  </w:endnote>
  <w:endnote w:type="continuationSeparator" w:id="0">
    <w:p w:rsidR="00BB6E96" w:rsidRDefault="00BB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96" w:rsidRDefault="00BB6E96"/>
  </w:footnote>
  <w:footnote w:type="continuationSeparator" w:id="0">
    <w:p w:rsidR="00BB6E96" w:rsidRDefault="00BB6E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CE"/>
    <w:rsid w:val="00BB6E96"/>
    <w:rsid w:val="00E22FCE"/>
    <w:rsid w:val="00F3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character" w:customStyle="1" w:styleId="3Exact0">
    <w:name w:val="Основной текст (3) + Малые прописные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6"/>
      <w:sz w:val="13"/>
      <w:szCs w:val="13"/>
      <w:u w:val="none"/>
    </w:rPr>
  </w:style>
  <w:style w:type="character" w:customStyle="1" w:styleId="39pt0ptExact">
    <w:name w:val="Основной текст (3) + 9 pt;Интервал 0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9"/>
      <w:szCs w:val="9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9"/>
      <w:szCs w:val="9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95pt0pt">
    <w:name w:val="Заголовок №1 + 9;5 pt;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spacing w:val="-6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0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8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9"/>
      <w:szCs w:val="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character" w:customStyle="1" w:styleId="3Exact0">
    <w:name w:val="Основной текст (3) + Малые прописные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6"/>
      <w:sz w:val="13"/>
      <w:szCs w:val="13"/>
      <w:u w:val="none"/>
    </w:rPr>
  </w:style>
  <w:style w:type="character" w:customStyle="1" w:styleId="39pt0ptExact">
    <w:name w:val="Основной текст (3) + 9 pt;Интервал 0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9"/>
      <w:szCs w:val="9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9"/>
      <w:szCs w:val="9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95pt0pt">
    <w:name w:val="Заголовок №1 + 9;5 pt;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spacing w:val="-6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0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8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9"/>
      <w:szCs w:val="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2015-02-02T12:01:00Z</dcterms:created>
  <dcterms:modified xsi:type="dcterms:W3CDTF">2015-02-02T12:07:00Z</dcterms:modified>
</cp:coreProperties>
</file>